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DC" w:rsidRPr="009F51BF" w:rsidRDefault="003A53DC" w:rsidP="003A53DC">
      <w:pPr>
        <w:spacing w:before="240" w:after="240" w:line="288" w:lineRule="auto"/>
      </w:pPr>
      <w:r w:rsidRPr="009F51BF">
        <w:t>ZARZĄDZENIE Nr 41/2007</w:t>
      </w:r>
      <w:r>
        <w:t xml:space="preserve"> </w:t>
      </w:r>
      <w:r w:rsidRPr="009F51BF">
        <w:t>REKTORA AKADEMII PODLASKIEJ</w:t>
      </w:r>
      <w:r>
        <w:t xml:space="preserve"> </w:t>
      </w:r>
      <w:r w:rsidRPr="009F51BF">
        <w:t>z dnia 20 lipca 2007 r.</w:t>
      </w:r>
      <w:r>
        <w:t xml:space="preserve"> </w:t>
      </w:r>
      <w:r w:rsidRPr="009F51BF">
        <w:t>w sprawie profilaktycznych posiłków oraz napojów przy wykonywaniu prac</w:t>
      </w:r>
      <w:r>
        <w:t xml:space="preserve"> </w:t>
      </w:r>
      <w:r w:rsidRPr="009F51BF">
        <w:t>w warunkach szczególnie uciążliwych.</w:t>
      </w:r>
    </w:p>
    <w:p w:rsidR="003A53DC" w:rsidRPr="009F51BF" w:rsidRDefault="003A53DC" w:rsidP="003A53DC">
      <w:pPr>
        <w:spacing w:before="240" w:after="240" w:line="288" w:lineRule="auto"/>
      </w:pPr>
      <w:r w:rsidRPr="009F51BF">
        <w:t>Na podstawie § 66 ust. 2 ustawy z dnia 27 lipca 2005 r. – Prawo o szkol</w:t>
      </w:r>
      <w:r>
        <w:t xml:space="preserve">nictwie wyższym </w:t>
      </w:r>
      <w:r w:rsidRPr="009F51BF">
        <w:t>(Dz. U. Nr 164, poz. 1365 ze zm.) oraz § 25 ust. 2 statutu AP, w zwią</w:t>
      </w:r>
      <w:r>
        <w:t xml:space="preserve">zku z art. 232 Kodeksu Pracy i </w:t>
      </w:r>
      <w:r w:rsidRPr="009F51BF">
        <w:t xml:space="preserve">Rozporządzeniem Rady Ministrów z dnia 28 maja 1996 r. w sprawie </w:t>
      </w:r>
      <w:r w:rsidRPr="009F51BF">
        <w:rPr>
          <w:bCs/>
        </w:rPr>
        <w:t xml:space="preserve">profilaktycznych posiłków i napojów </w:t>
      </w:r>
      <w:r w:rsidRPr="009F51BF">
        <w:t>( Dz. U. Nr 60, poz. 279), zwanym dalej w skrócie „Rozporządzeniem” zarządza się, co następuje:</w:t>
      </w:r>
    </w:p>
    <w:p w:rsidR="003A53DC" w:rsidRPr="009F51BF" w:rsidRDefault="003A53DC" w:rsidP="003A53DC">
      <w:pPr>
        <w:spacing w:before="240" w:after="240" w:line="288" w:lineRule="auto"/>
        <w:rPr>
          <w:b/>
        </w:rPr>
      </w:pPr>
      <w:r w:rsidRPr="009F51BF">
        <w:rPr>
          <w:b/>
        </w:rPr>
        <w:t>§ 1</w:t>
      </w:r>
    </w:p>
    <w:p w:rsidR="003A53DC" w:rsidRPr="009F51BF" w:rsidRDefault="003A53DC" w:rsidP="003A53DC">
      <w:pPr>
        <w:pStyle w:val="Akapitzlist"/>
        <w:numPr>
          <w:ilvl w:val="0"/>
          <w:numId w:val="39"/>
        </w:numPr>
        <w:spacing w:before="240" w:after="240" w:line="288" w:lineRule="auto"/>
        <w:ind w:left="340"/>
      </w:pPr>
      <w:r w:rsidRPr="009F51BF">
        <w:t>Zobowiązuje się kierowników jednostek organizacyjnych AP do zape</w:t>
      </w:r>
      <w:r>
        <w:t xml:space="preserve">wnienia podległym pracownikom, </w:t>
      </w:r>
      <w:r w:rsidRPr="009F51BF">
        <w:t>zatrudnionym na stałych stanowiskach pracy i spełniającym warunki określone w załączniku Nr 1 do niniejszego zarządzenia, posił</w:t>
      </w:r>
      <w:r>
        <w:t>ków profilaktycznych i napojów.</w:t>
      </w:r>
    </w:p>
    <w:p w:rsidR="003A53DC" w:rsidRPr="009F51BF" w:rsidRDefault="003A53DC" w:rsidP="003A53DC">
      <w:pPr>
        <w:pStyle w:val="Akapitzlist"/>
        <w:numPr>
          <w:ilvl w:val="0"/>
          <w:numId w:val="39"/>
        </w:numPr>
        <w:spacing w:before="240" w:after="240" w:line="288" w:lineRule="auto"/>
        <w:ind w:left="334" w:hanging="357"/>
      </w:pPr>
      <w:r w:rsidRPr="009F51BF">
        <w:t>Ustala się regulamin przyznawania profilaktycznych posiłków i napojów stanowiący załącznik Nr 2 do niniejszego  zarządzenia.</w:t>
      </w:r>
    </w:p>
    <w:p w:rsidR="003A53DC" w:rsidRPr="009F51BF" w:rsidRDefault="003A53DC" w:rsidP="003A53DC">
      <w:pPr>
        <w:spacing w:before="240" w:after="240" w:line="288" w:lineRule="auto"/>
        <w:ind w:left="-20"/>
        <w:rPr>
          <w:b/>
        </w:rPr>
      </w:pPr>
      <w:r w:rsidRPr="009F51BF">
        <w:rPr>
          <w:b/>
        </w:rPr>
        <w:t>§ 2</w:t>
      </w:r>
    </w:p>
    <w:p w:rsidR="003A53DC" w:rsidRPr="009F51BF" w:rsidRDefault="003A53DC" w:rsidP="003A53DC">
      <w:pPr>
        <w:pStyle w:val="Akapitzlist"/>
        <w:numPr>
          <w:ilvl w:val="0"/>
          <w:numId w:val="40"/>
        </w:numPr>
        <w:spacing w:before="240" w:after="240" w:line="288" w:lineRule="auto"/>
        <w:ind w:left="340"/>
      </w:pPr>
      <w:r w:rsidRPr="009F51BF">
        <w:t>Posiłki profilaktyczne i napoje powinny odpowiadać wymogom ok</w:t>
      </w:r>
      <w:r>
        <w:t xml:space="preserve">reślonym w § 1 oraz § 2 ust. 1 </w:t>
      </w:r>
      <w:r w:rsidRPr="009F51BF">
        <w:t>Rozporządzenia.</w:t>
      </w:r>
    </w:p>
    <w:p w:rsidR="003A53DC" w:rsidRPr="009F51BF" w:rsidRDefault="003A53DC" w:rsidP="003A53DC">
      <w:pPr>
        <w:pStyle w:val="Akapitzlist"/>
        <w:numPr>
          <w:ilvl w:val="0"/>
          <w:numId w:val="40"/>
        </w:numPr>
        <w:spacing w:before="240" w:after="240" w:line="288" w:lineRule="auto"/>
        <w:ind w:left="340"/>
      </w:pPr>
      <w:r w:rsidRPr="009F51BF">
        <w:t>Posiłki powinny być spożywane w czasie regulaminowych przerw w pracy, a napoje winny być dostępne w ciągu całej zmiany roboczej.</w:t>
      </w:r>
    </w:p>
    <w:p w:rsidR="003A53DC" w:rsidRPr="009F51BF" w:rsidRDefault="003A53DC" w:rsidP="003A53DC">
      <w:pPr>
        <w:pStyle w:val="Akapitzlist"/>
        <w:numPr>
          <w:ilvl w:val="0"/>
          <w:numId w:val="40"/>
        </w:numPr>
        <w:spacing w:before="240" w:after="240" w:line="288" w:lineRule="auto"/>
        <w:ind w:left="340"/>
      </w:pPr>
      <w:r w:rsidRPr="009F51BF">
        <w:t>W przypadku braku możliwości wydawania posiłków ze względu na rodzaj wykonywanej przez pracownika pracy lub ze względów organizacyjnych, kierownicy jednostek organizacyjnych mogą zapewnić podległym pracownikom w czasie pracy:</w:t>
      </w:r>
    </w:p>
    <w:p w:rsidR="003A53DC" w:rsidRDefault="003A53DC" w:rsidP="003A53DC">
      <w:pPr>
        <w:pStyle w:val="Akapitzlist"/>
        <w:numPr>
          <w:ilvl w:val="0"/>
          <w:numId w:val="41"/>
        </w:numPr>
        <w:spacing w:before="240" w:after="240" w:line="288" w:lineRule="auto"/>
        <w:ind w:left="340"/>
      </w:pPr>
      <w:r w:rsidRPr="009F51BF">
        <w:t>korzystanie z posiłków w punktach gastronomicznych;</w:t>
      </w:r>
    </w:p>
    <w:p w:rsidR="003A53DC" w:rsidRPr="009F51BF" w:rsidRDefault="003A53DC" w:rsidP="003A53DC">
      <w:pPr>
        <w:pStyle w:val="Akapitzlist"/>
        <w:numPr>
          <w:ilvl w:val="0"/>
          <w:numId w:val="41"/>
        </w:numPr>
        <w:spacing w:before="240" w:after="240" w:line="288" w:lineRule="auto"/>
        <w:ind w:left="340"/>
      </w:pPr>
      <w:r w:rsidRPr="009F51BF">
        <w:t>przyrządzanie posiłków przez pracownika we własnym zakresie z otrzymanych produktów.</w:t>
      </w:r>
    </w:p>
    <w:p w:rsidR="003A53DC" w:rsidRPr="009F51BF" w:rsidRDefault="003A53DC" w:rsidP="003A53DC">
      <w:pPr>
        <w:pStyle w:val="Akapitzlist"/>
        <w:numPr>
          <w:ilvl w:val="0"/>
          <w:numId w:val="40"/>
        </w:numPr>
        <w:spacing w:before="240" w:after="240" w:line="288" w:lineRule="auto"/>
        <w:ind w:left="340"/>
      </w:pPr>
      <w:r w:rsidRPr="009F51BF">
        <w:t>Posiłki i napoje przysługują pracownikom  tylko w dniach wykonywania prac uzasadniających ich wydawanie.</w:t>
      </w:r>
    </w:p>
    <w:p w:rsidR="003A53DC" w:rsidRPr="009F51BF" w:rsidRDefault="003A53DC" w:rsidP="003A53DC">
      <w:pPr>
        <w:pStyle w:val="Akapitzlist"/>
        <w:numPr>
          <w:ilvl w:val="0"/>
          <w:numId w:val="40"/>
        </w:numPr>
        <w:spacing w:before="240" w:after="240" w:line="288" w:lineRule="auto"/>
        <w:ind w:left="340"/>
      </w:pPr>
      <w:r w:rsidRPr="009F51BF">
        <w:rPr>
          <w:bCs/>
        </w:rPr>
        <w:t>Pracownikom nie przysługuje ekwiwalent pieniężny za posiłki i napoje.</w:t>
      </w:r>
    </w:p>
    <w:p w:rsidR="003A53DC" w:rsidRPr="009F51BF" w:rsidRDefault="003A53DC" w:rsidP="003A53DC">
      <w:pPr>
        <w:pStyle w:val="Akapitzlist"/>
        <w:numPr>
          <w:ilvl w:val="0"/>
          <w:numId w:val="40"/>
        </w:numPr>
        <w:spacing w:before="240" w:after="240" w:line="288" w:lineRule="auto"/>
        <w:ind w:left="340"/>
      </w:pPr>
      <w:r w:rsidRPr="009F51BF">
        <w:t>Podczas pracy w</w:t>
      </w:r>
      <w:r w:rsidRPr="009F51BF">
        <w:rPr>
          <w:bCs/>
        </w:rPr>
        <w:t xml:space="preserve"> pomieszczeniach ze sprawnie funkcjonującą klima</w:t>
      </w:r>
      <w:r>
        <w:rPr>
          <w:bCs/>
        </w:rPr>
        <w:t>tyzacją napoje nie przysługują.</w:t>
      </w:r>
    </w:p>
    <w:p w:rsidR="003A53DC" w:rsidRPr="009F51BF" w:rsidRDefault="003A53DC" w:rsidP="003A53DC">
      <w:pPr>
        <w:spacing w:before="240" w:after="240" w:line="288" w:lineRule="auto"/>
        <w:rPr>
          <w:b/>
        </w:rPr>
      </w:pPr>
      <w:r w:rsidRPr="009F51BF">
        <w:rPr>
          <w:b/>
        </w:rPr>
        <w:t>§ 3</w:t>
      </w:r>
    </w:p>
    <w:p w:rsidR="003A53DC" w:rsidRPr="009F51BF" w:rsidRDefault="003A53DC" w:rsidP="003A53DC">
      <w:pPr>
        <w:spacing w:before="240" w:after="240" w:line="288" w:lineRule="auto"/>
        <w:rPr>
          <w:b/>
        </w:rPr>
      </w:pPr>
      <w:r w:rsidRPr="009F51BF">
        <w:t xml:space="preserve">Kierownik Działu </w:t>
      </w:r>
      <w:proofErr w:type="spellStart"/>
      <w:r w:rsidRPr="009F51BF">
        <w:t>Administracyjno</w:t>
      </w:r>
      <w:proofErr w:type="spellEnd"/>
      <w:r w:rsidRPr="009F51BF">
        <w:t xml:space="preserve"> – Gospodarczego na bieżąco zaopatruje odpowiednie jednostki organizacyjne AP w napoje, na podstawie </w:t>
      </w:r>
      <w:proofErr w:type="spellStart"/>
      <w:r w:rsidRPr="009F51BF">
        <w:t>zapotrzebowań</w:t>
      </w:r>
      <w:proofErr w:type="spellEnd"/>
      <w:r w:rsidRPr="009F51BF">
        <w:t xml:space="preserve"> składanych przez te jednostki organizacyjne, potwierdzonych przez Specjalistę ds. bhp.</w:t>
      </w:r>
    </w:p>
    <w:p w:rsidR="003A53DC" w:rsidRPr="009F51BF" w:rsidRDefault="003A53DC" w:rsidP="003A53DC">
      <w:pPr>
        <w:spacing w:before="240" w:after="240" w:line="288" w:lineRule="auto"/>
        <w:rPr>
          <w:b/>
        </w:rPr>
      </w:pPr>
      <w:r w:rsidRPr="009F51BF">
        <w:rPr>
          <w:b/>
        </w:rPr>
        <w:t>§ 4</w:t>
      </w:r>
    </w:p>
    <w:p w:rsidR="003A53DC" w:rsidRPr="009F51BF" w:rsidRDefault="003A53DC" w:rsidP="003A53DC">
      <w:pPr>
        <w:spacing w:before="240" w:after="240" w:line="288" w:lineRule="auto"/>
      </w:pPr>
      <w:r w:rsidRPr="009F51BF">
        <w:t>Koszty związane z zapewnieniem pracownikom profilaktycznych posiłków i napojów ponosi jednostka organizacyjna której pracownicy są uprawnieni do  ich otrzymywania.</w:t>
      </w:r>
    </w:p>
    <w:p w:rsidR="003A53DC" w:rsidRPr="009F51BF" w:rsidRDefault="003A53DC" w:rsidP="003A53DC">
      <w:pPr>
        <w:spacing w:before="240" w:after="240" w:line="288" w:lineRule="auto"/>
        <w:rPr>
          <w:b/>
        </w:rPr>
      </w:pPr>
      <w:r w:rsidRPr="009F51BF">
        <w:rPr>
          <w:b/>
        </w:rPr>
        <w:lastRenderedPageBreak/>
        <w:t>§ 5</w:t>
      </w:r>
    </w:p>
    <w:p w:rsidR="003A53DC" w:rsidRPr="009F51BF" w:rsidRDefault="003A53DC" w:rsidP="003A53DC">
      <w:pPr>
        <w:spacing w:before="240" w:after="240" w:line="288" w:lineRule="auto"/>
      </w:pPr>
      <w:r w:rsidRPr="009F51BF">
        <w:t>Specjalista ds. bhp sprawuje bieżącą kontrolę nad realizacją postanowień niniejszego zarządzenia.</w:t>
      </w:r>
    </w:p>
    <w:p w:rsidR="003A53DC" w:rsidRPr="009F51BF" w:rsidRDefault="003A53DC" w:rsidP="003A53DC">
      <w:pPr>
        <w:spacing w:before="240" w:after="240" w:line="288" w:lineRule="auto"/>
        <w:rPr>
          <w:b/>
        </w:rPr>
      </w:pPr>
      <w:r w:rsidRPr="009F51BF">
        <w:rPr>
          <w:b/>
        </w:rPr>
        <w:t>§ 6</w:t>
      </w:r>
    </w:p>
    <w:p w:rsidR="003A53DC" w:rsidRDefault="003A53DC" w:rsidP="003A53DC">
      <w:pPr>
        <w:spacing w:before="240" w:after="240" w:line="288" w:lineRule="auto"/>
      </w:pPr>
      <w:r w:rsidRPr="009F51BF">
        <w:t>Zarządzenie wchodz</w:t>
      </w:r>
      <w:r>
        <w:t>i w życie z dniem podpisania.</w:t>
      </w:r>
    </w:p>
    <w:p w:rsidR="003A53DC" w:rsidRDefault="003A53DC" w:rsidP="003A53DC">
      <w:pPr>
        <w:spacing w:before="240" w:after="240" w:line="288" w:lineRule="auto"/>
      </w:pPr>
      <w:r w:rsidRPr="009F51BF">
        <w:t>REKTOR</w:t>
      </w:r>
      <w:r>
        <w:t xml:space="preserve"> </w:t>
      </w:r>
      <w:r w:rsidRPr="009F51BF">
        <w:t>prof. dr hab. Edward Pawłowski</w:t>
      </w:r>
      <w:r>
        <w:br w:type="page"/>
      </w:r>
    </w:p>
    <w:p w:rsidR="003A53DC" w:rsidRPr="009F51BF" w:rsidRDefault="003A53DC" w:rsidP="003A53DC">
      <w:pPr>
        <w:spacing w:before="240" w:after="240" w:line="288" w:lineRule="auto"/>
      </w:pPr>
      <w:r w:rsidRPr="009F51BF">
        <w:lastRenderedPageBreak/>
        <w:t>Załącznik Nr 1</w:t>
      </w:r>
      <w:r>
        <w:t xml:space="preserve"> </w:t>
      </w:r>
      <w:r w:rsidRPr="009F51BF">
        <w:t>do zarządzenia Rektora Nr 41/2007</w:t>
      </w:r>
    </w:p>
    <w:p w:rsidR="003A53DC" w:rsidRDefault="003A53DC" w:rsidP="003A53DC">
      <w:pPr>
        <w:spacing w:before="240" w:after="240" w:line="288" w:lineRule="auto"/>
        <w:rPr>
          <w:b/>
          <w:bCs/>
        </w:rPr>
      </w:pPr>
      <w:r>
        <w:rPr>
          <w:b/>
          <w:bCs/>
        </w:rPr>
        <w:t xml:space="preserve">Tabela 1 </w:t>
      </w:r>
      <w:r w:rsidRPr="009F51BF">
        <w:rPr>
          <w:b/>
          <w:bCs/>
        </w:rPr>
        <w:t>Warunki występujące na stanowisku pracy, które uprawniają do otrzymania przez pracownika posiłków profilaktycznych i napojów.</w:t>
      </w:r>
    </w:p>
    <w:p w:rsidR="003A53DC" w:rsidRPr="009A5250" w:rsidRDefault="003A53DC" w:rsidP="003A53DC">
      <w:pPr>
        <w:pStyle w:val="Akapitzlist"/>
        <w:numPr>
          <w:ilvl w:val="2"/>
          <w:numId w:val="41"/>
        </w:numPr>
        <w:spacing w:before="240" w:after="240" w:line="288" w:lineRule="auto"/>
        <w:ind w:left="340"/>
        <w:rPr>
          <w:bCs/>
        </w:rPr>
      </w:pPr>
      <w:r w:rsidRPr="009A5250">
        <w:rPr>
          <w:bCs/>
        </w:rPr>
        <w:t xml:space="preserve">Warunki termiczne w środowisku pracy </w:t>
      </w:r>
      <w:r w:rsidRPr="009939EE">
        <w:rPr>
          <w:b/>
          <w:bCs/>
        </w:rPr>
        <w:t>niezależnie od warunków mikroklimatu</w:t>
      </w:r>
      <w:r w:rsidRPr="009A5250">
        <w:rPr>
          <w:bCs/>
        </w:rPr>
        <w:t>:</w:t>
      </w:r>
    </w:p>
    <w:p w:rsidR="003A53DC" w:rsidRPr="009A5250" w:rsidRDefault="003A53DC" w:rsidP="003A53DC">
      <w:pPr>
        <w:pStyle w:val="Akapitzlist"/>
        <w:numPr>
          <w:ilvl w:val="0"/>
          <w:numId w:val="46"/>
        </w:numPr>
        <w:spacing w:before="240" w:after="240" w:line="288" w:lineRule="auto"/>
        <w:ind w:left="737"/>
        <w:rPr>
          <w:bCs/>
        </w:rPr>
      </w:pPr>
      <w:r w:rsidRPr="009A5250">
        <w:rPr>
          <w:bCs/>
        </w:rPr>
        <w:t xml:space="preserve">dla efektywnego wydatku energetycznego na ośmiogodzinną zmianę robocza (kcal) m &gt; 2000 k &gt; 1100 (praca bardzo ciężka) </w:t>
      </w:r>
      <w:r w:rsidRPr="009A5250">
        <w:rPr>
          <w:bCs/>
        </w:rPr>
        <w:noBreakHyphen/>
        <w:t xml:space="preserve"> </w:t>
      </w:r>
      <w:r w:rsidRPr="009939EE">
        <w:rPr>
          <w:b/>
          <w:bCs/>
        </w:rPr>
        <w:t>PP i N</w:t>
      </w:r>
      <w:r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6"/>
        </w:numPr>
        <w:spacing w:before="240" w:after="240" w:line="288" w:lineRule="auto"/>
        <w:ind w:left="737"/>
        <w:rPr>
          <w:bCs/>
        </w:rPr>
      </w:pPr>
      <w:r w:rsidRPr="009A5250">
        <w:rPr>
          <w:bCs/>
        </w:rPr>
        <w:t>dla efektywnego wydatku energetycznego na ośmiogodzinną zmianę robocza (kcal) m =1501 do 2000 k = 1001 do 1100 (praca ciężka)</w:t>
      </w:r>
      <w:r>
        <w:rPr>
          <w:bCs/>
        </w:rPr>
        <w:t xml:space="preserve"> </w:t>
      </w:r>
      <w:r w:rsidRPr="009A5250">
        <w:rPr>
          <w:bCs/>
        </w:rPr>
        <w:noBreakHyphen/>
        <w:t xml:space="preserve"> </w:t>
      </w:r>
      <w:r w:rsidRPr="009939EE">
        <w:rPr>
          <w:b/>
          <w:bCs/>
        </w:rPr>
        <w:t>N</w:t>
      </w:r>
      <w:r w:rsidRPr="009A5250"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6"/>
        </w:numPr>
        <w:spacing w:before="240" w:after="240" w:line="288" w:lineRule="auto"/>
        <w:ind w:left="737"/>
        <w:rPr>
          <w:bCs/>
        </w:rPr>
      </w:pPr>
      <w:r w:rsidRPr="009A5250">
        <w:rPr>
          <w:bCs/>
        </w:rPr>
        <w:t>dla efektywnego wydatku energetycznego na ośmiogodzinną zmianę robocza (kcal) niezależnie od wydatku energetyczneg</w:t>
      </w:r>
      <w:r>
        <w:rPr>
          <w:bCs/>
        </w:rPr>
        <w:t xml:space="preserve">o – </w:t>
      </w:r>
      <w:r w:rsidRPr="009939EE">
        <w:rPr>
          <w:b/>
          <w:bCs/>
        </w:rPr>
        <w:t>nie przysługuje</w:t>
      </w:r>
      <w:r>
        <w:rPr>
          <w:bCs/>
        </w:rPr>
        <w:t>.</w:t>
      </w:r>
    </w:p>
    <w:p w:rsidR="003A53DC" w:rsidRPr="009939EE" w:rsidRDefault="003A53DC" w:rsidP="003A53DC">
      <w:pPr>
        <w:pStyle w:val="Akapitzlist"/>
        <w:numPr>
          <w:ilvl w:val="2"/>
          <w:numId w:val="41"/>
        </w:numPr>
        <w:spacing w:before="240" w:after="240" w:line="288" w:lineRule="auto"/>
        <w:ind w:left="340"/>
        <w:rPr>
          <w:b/>
          <w:bCs/>
        </w:rPr>
      </w:pPr>
      <w:r w:rsidRPr="00205BF1">
        <w:rPr>
          <w:bCs/>
        </w:rPr>
        <w:t xml:space="preserve">Warunki termiczne w środowisku pracy </w:t>
      </w:r>
      <w:r>
        <w:rPr>
          <w:b/>
          <w:bCs/>
        </w:rPr>
        <w:t xml:space="preserve">WBGT &gt; </w:t>
      </w:r>
      <w:smartTag w:uri="urn:schemas-microsoft-com:office:smarttags" w:element="metricconverter">
        <w:smartTagPr>
          <w:attr w:name="ProductID" w:val="25ﾰC"/>
        </w:smartTagPr>
        <w:r w:rsidRPr="009939EE">
          <w:rPr>
            <w:b/>
            <w:bCs/>
          </w:rPr>
          <w:t>25°C</w:t>
        </w:r>
      </w:smartTag>
      <w:r w:rsidRPr="009939EE">
        <w:rPr>
          <w:b/>
          <w:bCs/>
        </w:rPr>
        <w:t xml:space="preserve"> lub u</w:t>
      </w:r>
      <w:r>
        <w:rPr>
          <w:b/>
          <w:bCs/>
        </w:rPr>
        <w:t>trzymująca się stale temp. &lt; 10</w:t>
      </w:r>
      <w:r w:rsidRPr="009939EE">
        <w:rPr>
          <w:b/>
          <w:bCs/>
        </w:rPr>
        <w:t>°C.</w:t>
      </w:r>
    </w:p>
    <w:p w:rsidR="003A53DC" w:rsidRDefault="003A53DC" w:rsidP="003A53DC">
      <w:pPr>
        <w:pStyle w:val="Akapitzlist"/>
        <w:numPr>
          <w:ilvl w:val="0"/>
          <w:numId w:val="47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&gt; 2000 k &gt; 1100 (praca bardzo ciężka) </w:t>
      </w:r>
      <w:r>
        <w:rPr>
          <w:bCs/>
        </w:rPr>
        <w:t>–</w:t>
      </w:r>
      <w:r w:rsidRPr="00205BF1">
        <w:rPr>
          <w:bCs/>
        </w:rPr>
        <w:t xml:space="preserve"> </w:t>
      </w:r>
      <w:r w:rsidRPr="009939EE">
        <w:rPr>
          <w:b/>
          <w:bCs/>
        </w:rPr>
        <w:t>nie przysługuje</w:t>
      </w:r>
      <w:r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7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=1501 do 2000 k = 1001 do 1100 (praca ciężka) </w:t>
      </w:r>
      <w:r w:rsidRPr="00205BF1">
        <w:rPr>
          <w:bCs/>
        </w:rPr>
        <w:noBreakHyphen/>
        <w:t xml:space="preserve"> </w:t>
      </w:r>
      <w:r w:rsidRPr="009939EE">
        <w:rPr>
          <w:b/>
          <w:bCs/>
        </w:rPr>
        <w:t>PP i N</w:t>
      </w:r>
      <w:r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7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niezależnie od wydatku energetycznego 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Pr="009939EE" w:rsidRDefault="003A53DC" w:rsidP="003A53DC">
      <w:pPr>
        <w:pStyle w:val="Akapitzlist"/>
        <w:numPr>
          <w:ilvl w:val="2"/>
          <w:numId w:val="41"/>
        </w:numPr>
        <w:spacing w:before="240" w:after="240" w:line="288" w:lineRule="auto"/>
        <w:ind w:left="334" w:hanging="357"/>
        <w:rPr>
          <w:b/>
          <w:bCs/>
        </w:rPr>
      </w:pPr>
      <w:r w:rsidRPr="00205BF1">
        <w:rPr>
          <w:bCs/>
        </w:rPr>
        <w:t>Warunki termiczne w środowisku prac</w:t>
      </w:r>
      <w:r>
        <w:rPr>
          <w:b/>
          <w:bCs/>
        </w:rPr>
        <w:t xml:space="preserve">y </w:t>
      </w:r>
      <w:r w:rsidRPr="009939EE">
        <w:rPr>
          <w:b/>
          <w:bCs/>
        </w:rPr>
        <w:t>otwarta przestrzeń w okresie zimowym od 1 listopada do 31 marca.</w:t>
      </w:r>
    </w:p>
    <w:p w:rsidR="003A53DC" w:rsidRDefault="003A53DC" w:rsidP="003A53DC">
      <w:pPr>
        <w:pStyle w:val="Akapitzlist"/>
        <w:numPr>
          <w:ilvl w:val="0"/>
          <w:numId w:val="48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&gt; 2000 k &gt; 1100 (praca bardzo ciężka) 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8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=1501 do 2000 k = 1001 do 1100 (praca ciężka) </w:t>
      </w:r>
      <w:r w:rsidRPr="00205BF1">
        <w:rPr>
          <w:bCs/>
        </w:rPr>
        <w:noBreakHyphen/>
        <w:t xml:space="preserve"> </w:t>
      </w:r>
      <w:r w:rsidRPr="009939EE">
        <w:rPr>
          <w:b/>
          <w:bCs/>
        </w:rPr>
        <w:t>PP</w:t>
      </w:r>
      <w:r w:rsidRPr="00205BF1"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8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niezależnie od wydatku energetycznego 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Default="003A53DC" w:rsidP="003A53DC">
      <w:pPr>
        <w:pStyle w:val="Akapitzlist"/>
        <w:numPr>
          <w:ilvl w:val="2"/>
          <w:numId w:val="41"/>
        </w:numPr>
        <w:spacing w:before="240" w:after="240" w:line="288" w:lineRule="auto"/>
        <w:ind w:left="510"/>
        <w:rPr>
          <w:bCs/>
        </w:rPr>
      </w:pPr>
      <w:r w:rsidRPr="00205BF1">
        <w:rPr>
          <w:bCs/>
        </w:rPr>
        <w:t>Warunki termiczne w środowisku prac</w:t>
      </w:r>
      <w:r w:rsidRPr="00205BF1">
        <w:rPr>
          <w:b/>
          <w:bCs/>
        </w:rPr>
        <w:t xml:space="preserve">y </w:t>
      </w:r>
      <w:r w:rsidRPr="009939EE">
        <w:rPr>
          <w:b/>
          <w:bCs/>
        </w:rPr>
        <w:t>WCI &gt; 1000</w:t>
      </w:r>
    </w:p>
    <w:p w:rsidR="003A53DC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&gt; 2000 k &gt; 1100 (praca bardzo ciężka) 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=1501 do 2000 k = 1001 do 1100 (praca ciężka) </w:t>
      </w:r>
      <w:r>
        <w:rPr>
          <w:bCs/>
        </w:rPr>
        <w:t xml:space="preserve">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Pr="00205BF1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niezależnie od wydatku energetycznego – </w:t>
      </w:r>
      <w:r w:rsidRPr="009939EE">
        <w:rPr>
          <w:b/>
          <w:bCs/>
        </w:rPr>
        <w:t>N</w:t>
      </w:r>
      <w:r w:rsidRPr="00205BF1">
        <w:rPr>
          <w:bCs/>
        </w:rPr>
        <w:t>.</w:t>
      </w:r>
    </w:p>
    <w:p w:rsidR="003A53DC" w:rsidRPr="009939EE" w:rsidRDefault="003A53DC" w:rsidP="003A53DC">
      <w:pPr>
        <w:pStyle w:val="Akapitzlist"/>
        <w:numPr>
          <w:ilvl w:val="2"/>
          <w:numId w:val="41"/>
        </w:numPr>
        <w:spacing w:before="240" w:after="240" w:line="288" w:lineRule="auto"/>
        <w:ind w:left="510"/>
        <w:rPr>
          <w:b/>
          <w:bCs/>
        </w:rPr>
      </w:pPr>
      <w:r w:rsidRPr="00205BF1">
        <w:rPr>
          <w:bCs/>
        </w:rPr>
        <w:t>Warunki termiczne w środowisku prac</w:t>
      </w:r>
      <w:r w:rsidRPr="00205BF1">
        <w:rPr>
          <w:b/>
          <w:bCs/>
        </w:rPr>
        <w:t xml:space="preserve">y </w:t>
      </w:r>
      <w:r w:rsidRPr="009939EE">
        <w:rPr>
          <w:b/>
          <w:bCs/>
        </w:rPr>
        <w:t>otwarta przes</w:t>
      </w:r>
      <w:r>
        <w:rPr>
          <w:b/>
          <w:bCs/>
        </w:rPr>
        <w:t>trzeń przy temp. otoczenia &lt; 10°C lub &gt; 25</w:t>
      </w:r>
      <w:r w:rsidRPr="009939EE">
        <w:rPr>
          <w:b/>
          <w:bCs/>
        </w:rPr>
        <w:t>°C.</w:t>
      </w:r>
    </w:p>
    <w:p w:rsidR="003A53DC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&gt; 2000 k &gt; 1100 (praca bardzo ciężka) 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=1501 do 2000 k = 1001 do 1100 (praca ciężka) </w:t>
      </w:r>
      <w:r>
        <w:rPr>
          <w:bCs/>
        </w:rPr>
        <w:t xml:space="preserve">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1" w:hanging="357"/>
        <w:rPr>
          <w:bCs/>
        </w:rPr>
      </w:pPr>
      <w:r w:rsidRPr="009939EE">
        <w:rPr>
          <w:bCs/>
        </w:rPr>
        <w:t xml:space="preserve">dla efektywnego wydatku energetycznego na ośmiogodzinną zmianę robocza (kcal) niezależnie od wydatku </w:t>
      </w:r>
      <w:bookmarkStart w:id="0" w:name="_GoBack"/>
      <w:bookmarkEnd w:id="0"/>
      <w:r w:rsidRPr="009939EE">
        <w:rPr>
          <w:bCs/>
        </w:rPr>
        <w:t xml:space="preserve">energetycznego – </w:t>
      </w:r>
      <w:r w:rsidRPr="009939EE">
        <w:rPr>
          <w:b/>
          <w:bCs/>
        </w:rPr>
        <w:t>N</w:t>
      </w:r>
      <w:r w:rsidRPr="009939EE">
        <w:rPr>
          <w:bCs/>
        </w:rPr>
        <w:t>.</w:t>
      </w:r>
    </w:p>
    <w:p w:rsidR="003A53DC" w:rsidRPr="009939EE" w:rsidRDefault="003A53DC" w:rsidP="003A53DC">
      <w:pPr>
        <w:pStyle w:val="Akapitzlist"/>
        <w:numPr>
          <w:ilvl w:val="2"/>
          <w:numId w:val="41"/>
        </w:numPr>
        <w:spacing w:before="240" w:after="240" w:line="288" w:lineRule="auto"/>
        <w:ind w:left="510"/>
        <w:rPr>
          <w:b/>
          <w:bCs/>
        </w:rPr>
      </w:pPr>
      <w:r w:rsidRPr="00205BF1">
        <w:rPr>
          <w:bCs/>
        </w:rPr>
        <w:t>Warunki termiczne w środowisku prac</w:t>
      </w:r>
      <w:r w:rsidRPr="00205BF1">
        <w:rPr>
          <w:b/>
          <w:bCs/>
        </w:rPr>
        <w:t xml:space="preserve">y </w:t>
      </w:r>
      <w:r w:rsidRPr="009939EE">
        <w:rPr>
          <w:b/>
          <w:bCs/>
        </w:rPr>
        <w:t>temp. na stanowisku pracy w budynku spowodowana warunkami atmosferycznymi &gt; 28°C</w:t>
      </w:r>
    </w:p>
    <w:p w:rsidR="003A53DC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lastRenderedPageBreak/>
        <w:t xml:space="preserve">dla efektywnego wydatku energetycznego na ośmiogodzinną zmianę robocza (kcal) m &gt; 2000 k &gt; 1100 (praca bardzo ciężka) 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205BF1">
        <w:rPr>
          <w:bCs/>
        </w:rPr>
        <w:t xml:space="preserve">dla efektywnego wydatku energetycznego na ośmiogodzinną zmianę robocza (kcal) m =1501 do 2000 k = 1001 do 1100 (praca ciężka) </w:t>
      </w:r>
      <w:r>
        <w:rPr>
          <w:bCs/>
        </w:rPr>
        <w:t xml:space="preserve">– </w:t>
      </w:r>
      <w:r w:rsidRPr="009939EE">
        <w:rPr>
          <w:b/>
          <w:bCs/>
        </w:rPr>
        <w:t>nie przysługuje</w:t>
      </w:r>
      <w:r w:rsidRPr="00205BF1">
        <w:rPr>
          <w:bCs/>
        </w:rPr>
        <w:t>.</w:t>
      </w:r>
    </w:p>
    <w:p w:rsidR="003A53DC" w:rsidRPr="009939EE" w:rsidRDefault="003A53DC" w:rsidP="003A53DC">
      <w:pPr>
        <w:pStyle w:val="Akapitzlist"/>
        <w:numPr>
          <w:ilvl w:val="0"/>
          <w:numId w:val="49"/>
        </w:numPr>
        <w:spacing w:before="240" w:after="240" w:line="288" w:lineRule="auto"/>
        <w:ind w:left="737"/>
        <w:rPr>
          <w:bCs/>
        </w:rPr>
      </w:pPr>
      <w:r w:rsidRPr="009939EE">
        <w:rPr>
          <w:bCs/>
        </w:rPr>
        <w:t xml:space="preserve">dla efektywnego wydatku energetycznego na ośmiogodzinną zmianę robocza (kcal) niezależnie od wydatku energetycznego – </w:t>
      </w:r>
      <w:r w:rsidRPr="009939EE">
        <w:rPr>
          <w:b/>
          <w:bCs/>
        </w:rPr>
        <w:t>N</w:t>
      </w:r>
      <w:r w:rsidRPr="009939EE">
        <w:rPr>
          <w:bCs/>
        </w:rPr>
        <w:t>.</w:t>
      </w:r>
    </w:p>
    <w:p w:rsidR="003A53DC" w:rsidRPr="009939EE" w:rsidRDefault="003A53DC" w:rsidP="003A53DC">
      <w:pPr>
        <w:spacing w:before="240" w:after="240" w:line="288" w:lineRule="auto"/>
        <w:rPr>
          <w:b/>
          <w:bCs/>
        </w:rPr>
      </w:pPr>
      <w:r>
        <w:rPr>
          <w:b/>
          <w:bCs/>
        </w:rPr>
        <w:t>LEGENDA:</w:t>
      </w:r>
      <w:r>
        <w:rPr>
          <w:b/>
          <w:bCs/>
        </w:rPr>
        <w:br/>
      </w:r>
      <w:r w:rsidRPr="009F51BF">
        <w:rPr>
          <w:b/>
          <w:bCs/>
        </w:rPr>
        <w:t>k</w:t>
      </w:r>
      <w:r>
        <w:t xml:space="preserve"> </w:t>
      </w:r>
      <w:r>
        <w:noBreakHyphen/>
        <w:t xml:space="preserve"> </w:t>
      </w:r>
      <w:r w:rsidRPr="009F51BF">
        <w:t>kobieta</w:t>
      </w:r>
      <w:r>
        <w:br/>
      </w:r>
      <w:r w:rsidRPr="009F51BF">
        <w:rPr>
          <w:b/>
          <w:bCs/>
        </w:rPr>
        <w:t>m</w:t>
      </w:r>
      <w:r>
        <w:t xml:space="preserve"> </w:t>
      </w:r>
      <w:r>
        <w:noBreakHyphen/>
        <w:t xml:space="preserve"> mężczyzna</w:t>
      </w:r>
      <w:r>
        <w:br/>
      </w:r>
      <w:r w:rsidRPr="009F51BF">
        <w:rPr>
          <w:b/>
          <w:bCs/>
        </w:rPr>
        <w:t>PP</w:t>
      </w:r>
      <w:r>
        <w:t xml:space="preserve"> </w:t>
      </w:r>
      <w:r>
        <w:noBreakHyphen/>
        <w:t xml:space="preserve"> </w:t>
      </w:r>
      <w:r w:rsidRPr="009F51BF">
        <w:t>posiłek profilaktyczny</w:t>
      </w:r>
      <w:r>
        <w:br/>
      </w:r>
      <w:r w:rsidRPr="009F51BF">
        <w:rPr>
          <w:b/>
          <w:bCs/>
        </w:rPr>
        <w:t>N</w:t>
      </w:r>
      <w:r>
        <w:t xml:space="preserve"> </w:t>
      </w:r>
      <w:r>
        <w:noBreakHyphen/>
        <w:t xml:space="preserve"> </w:t>
      </w:r>
      <w:r w:rsidRPr="009F51BF">
        <w:t>napoje</w:t>
      </w:r>
      <w:r>
        <w:br/>
      </w:r>
      <w:r w:rsidRPr="009F51BF">
        <w:rPr>
          <w:b/>
          <w:bCs/>
        </w:rPr>
        <w:t>WCI</w:t>
      </w:r>
      <w:r w:rsidRPr="00195E4B">
        <w:rPr>
          <w:bCs/>
        </w:rPr>
        <w:t xml:space="preserve"> </w:t>
      </w:r>
      <w:r>
        <w:rPr>
          <w:b/>
          <w:bCs/>
        </w:rPr>
        <w:noBreakHyphen/>
      </w:r>
      <w:r>
        <w:t xml:space="preserve"> </w:t>
      </w:r>
      <w:r w:rsidRPr="009F51BF">
        <w:t>wskaźnik siły chłodzącej powietrza (wyznaczony wg PN – 87/N – 08009)</w:t>
      </w:r>
      <w:r>
        <w:br/>
      </w:r>
      <w:r w:rsidRPr="009F51BF">
        <w:rPr>
          <w:b/>
          <w:bCs/>
        </w:rPr>
        <w:t>WBGT</w:t>
      </w:r>
      <w:r>
        <w:t xml:space="preserve"> </w:t>
      </w:r>
      <w:r>
        <w:noBreakHyphen/>
        <w:t xml:space="preserve"> </w:t>
      </w:r>
      <w:r w:rsidRPr="009F51BF">
        <w:t>wskaźnik obciążenia termicznego (wyznaczony wg PN – 85/N – 08011)</w:t>
      </w:r>
    </w:p>
    <w:p w:rsidR="003A53DC" w:rsidRDefault="003A53DC" w:rsidP="003A53DC">
      <w:pPr>
        <w:spacing w:before="240" w:after="240" w:line="288" w:lineRule="auto"/>
      </w:pPr>
      <w:r w:rsidRPr="009F51BF">
        <w:t>ZATWIERDZAM</w:t>
      </w:r>
      <w:r>
        <w:br w:type="page"/>
      </w:r>
    </w:p>
    <w:p w:rsidR="003A53DC" w:rsidRDefault="003A53DC" w:rsidP="003A53DC">
      <w:pPr>
        <w:spacing w:before="240" w:after="240" w:line="288" w:lineRule="auto"/>
      </w:pPr>
      <w:r w:rsidRPr="009F51BF">
        <w:lastRenderedPageBreak/>
        <w:t>Załącznik Nr 2</w:t>
      </w:r>
      <w:r>
        <w:t xml:space="preserve"> </w:t>
      </w:r>
      <w:r w:rsidRPr="009F51BF">
        <w:t>do zarządzenia Rektora Nr 41/2007</w:t>
      </w:r>
    </w:p>
    <w:p w:rsidR="003A53DC" w:rsidRPr="00FD246D" w:rsidRDefault="003A53DC" w:rsidP="003A53DC">
      <w:pPr>
        <w:spacing w:before="240" w:after="240" w:line="288" w:lineRule="auto"/>
      </w:pPr>
      <w:r>
        <w:rPr>
          <w:b/>
          <w:bCs/>
        </w:rPr>
        <w:t xml:space="preserve">Regulamin </w:t>
      </w:r>
      <w:r w:rsidRPr="009F51BF">
        <w:rPr>
          <w:b/>
          <w:bCs/>
        </w:rPr>
        <w:t>przyznawania profilaktycznych posiłków i napojów.</w:t>
      </w:r>
    </w:p>
    <w:p w:rsidR="003A53DC" w:rsidRPr="00430E4B" w:rsidRDefault="003A53DC" w:rsidP="003A53DC">
      <w:pPr>
        <w:pStyle w:val="Akapitzlist"/>
        <w:numPr>
          <w:ilvl w:val="1"/>
          <w:numId w:val="43"/>
        </w:numPr>
        <w:spacing w:before="240" w:after="240" w:line="288" w:lineRule="auto"/>
        <w:ind w:left="510"/>
        <w:rPr>
          <w:b/>
          <w:bCs/>
        </w:rPr>
      </w:pPr>
      <w:r>
        <w:rPr>
          <w:b/>
          <w:bCs/>
        </w:rPr>
        <w:t xml:space="preserve">Dla pozycji 1, 2 i 3 Tabeli 1 z </w:t>
      </w:r>
      <w:r w:rsidRPr="00430E4B">
        <w:rPr>
          <w:b/>
          <w:bCs/>
        </w:rPr>
        <w:t>załącznika nr 1 do zarządzenia:</w:t>
      </w:r>
    </w:p>
    <w:p w:rsidR="003A53DC" w:rsidRPr="009F51BF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 w:rsidRPr="009F51BF">
        <w:t>Kierownik jednostki organizacyjnej, którego pracownik wykonuje prace zaliczane do ciężkich i bardzo ciężkich w niekorzystnym mikroklimacie na stanowisku pracy składa na piśmie wnios</w:t>
      </w:r>
      <w:r>
        <w:t xml:space="preserve">ek do Rektora AP lub Kanclerza </w:t>
      </w:r>
      <w:r w:rsidRPr="009F51BF">
        <w:t>(w odniesieniu do pracowników administracji) o wydanie profilaktycznych posiłków i napojów, który przesyła do służby bhp podając następujące dane:</w:t>
      </w:r>
    </w:p>
    <w:p w:rsidR="003A53DC" w:rsidRPr="009F51BF" w:rsidRDefault="003A53DC" w:rsidP="003A53DC">
      <w:pPr>
        <w:pStyle w:val="Akapitzlist"/>
        <w:numPr>
          <w:ilvl w:val="0"/>
          <w:numId w:val="44"/>
        </w:numPr>
        <w:spacing w:before="240" w:after="240" w:line="288" w:lineRule="auto"/>
      </w:pPr>
      <w:r w:rsidRPr="009F51BF">
        <w:t>opis wszystkich czynności (zaliczanych do bardzo ciężkich, ciężkich, średnich i lekkich) wykonywanych na stanowisku pracy podczas zmiany roboczej z uwzględnieniem pozycji ciała przy ich wykonywaniu, oraz faktu przenoszenia ciężarów (ilość kilogramów, odległość na jaką są przenoszone),</w:t>
      </w:r>
    </w:p>
    <w:p w:rsidR="003A53DC" w:rsidRPr="009F51BF" w:rsidRDefault="003A53DC" w:rsidP="003A53DC">
      <w:pPr>
        <w:pStyle w:val="Akapitzlist"/>
        <w:numPr>
          <w:ilvl w:val="0"/>
          <w:numId w:val="44"/>
        </w:numPr>
        <w:spacing w:before="240" w:after="240" w:line="288" w:lineRule="auto"/>
      </w:pPr>
      <w:r w:rsidRPr="009F51BF">
        <w:t>czas trwania poszczególnych czynności [min / zmianę roboczą],</w:t>
      </w:r>
    </w:p>
    <w:p w:rsidR="003A53DC" w:rsidRPr="009F51BF" w:rsidRDefault="003A53DC" w:rsidP="003A53DC">
      <w:pPr>
        <w:pStyle w:val="Akapitzlist"/>
        <w:numPr>
          <w:ilvl w:val="0"/>
          <w:numId w:val="44"/>
        </w:numPr>
        <w:spacing w:before="240" w:after="240" w:line="288" w:lineRule="auto"/>
      </w:pPr>
      <w:r w:rsidRPr="009F51BF">
        <w:t>cykliczność wykonywania czynności [liczba dni występowania ciężkiej i bardzo ciężkiej pracy w roku],</w:t>
      </w:r>
    </w:p>
    <w:p w:rsidR="003A53DC" w:rsidRPr="009F51BF" w:rsidRDefault="003A53DC" w:rsidP="003A53DC">
      <w:pPr>
        <w:pStyle w:val="Akapitzlist"/>
        <w:numPr>
          <w:ilvl w:val="0"/>
          <w:numId w:val="44"/>
        </w:numPr>
        <w:spacing w:before="240" w:after="240" w:line="288" w:lineRule="auto"/>
      </w:pPr>
      <w:r w:rsidRPr="009F51BF">
        <w:t>płeć pracownika,</w:t>
      </w:r>
    </w:p>
    <w:p w:rsidR="003A53DC" w:rsidRDefault="003A53DC" w:rsidP="003A53DC">
      <w:pPr>
        <w:pStyle w:val="Akapitzlist"/>
        <w:numPr>
          <w:ilvl w:val="0"/>
          <w:numId w:val="44"/>
        </w:numPr>
        <w:spacing w:before="240" w:after="240" w:line="288" w:lineRule="auto"/>
      </w:pPr>
      <w:r w:rsidRPr="009F51BF">
        <w:t>warunki termiczne panujące w środowisku pracy.</w:t>
      </w:r>
    </w:p>
    <w:p w:rsidR="003A53DC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 w:rsidRPr="009F51BF">
        <w:t>Specjalista ds. bhp kontroluje prawidłowość informacji podanych w złożonych wnioskach. W przypadku stwierdzenia nieprawidłowości w ocenie stanowiska pracy informuje o ty</w:t>
      </w:r>
      <w:r>
        <w:t xml:space="preserve">m fakcie Rektora lub Kanclerza </w:t>
      </w:r>
      <w:r w:rsidRPr="009F51BF">
        <w:t>(w odniesieniu do pracowników administracji), a następnie dokonuje sprawdzającej oceny stanowiska pracy</w:t>
      </w:r>
      <w:r>
        <w:t>.</w:t>
      </w:r>
    </w:p>
    <w:p w:rsidR="003A53DC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 w:rsidRPr="009F51BF">
        <w:t xml:space="preserve">Specjalista ds. bhp na podstawie danych zamieszczonych we wniosku dokonuje oceny poszczególnych czynności wykonywanych przez pracownika, określając jednostkowy wydatek energetyczny (w kcal efektywnych / min lub </w:t>
      </w:r>
      <w:proofErr w:type="spellStart"/>
      <w:r w:rsidRPr="009F51BF">
        <w:t>kJ</w:t>
      </w:r>
      <w:proofErr w:type="spellEnd"/>
      <w:r w:rsidRPr="009F51BF">
        <w:t xml:space="preserve"> / min), a następnie wydatek energetyczny w ciągu ośmiogodzinnej zmiany roboczej (w kcal efektywnych / 8 godzin) za pomocą tabel Lehmanna.</w:t>
      </w:r>
    </w:p>
    <w:p w:rsidR="003A53DC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 w:rsidRPr="009F51BF">
        <w:t>Na podstawie wykonanych obliczeń oraz po dokonaniu oceny pracy dynamicznej, stopnia obciążenia statycznego oraz monotypowości ruchów roboczych na danym stanowisku pracy służba bhp określa czy pracownikowi przysługują profilaktyczne posiłki i napoje, a następnie przedstawia wniosek uzupełniony o dokonaną ocenę do zatwierdzenia przez Rektora lub Kanclerza (w odniesieniu do pracowników administracji).</w:t>
      </w:r>
    </w:p>
    <w:p w:rsidR="003A53DC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 w:rsidRPr="009F51BF">
        <w:t>Zatwierdzony wniosek jest podstawą do wydania pracownikom profilaktycznych posiłków i napojów w ilości 1l / osobę / zmianę roboczą.</w:t>
      </w:r>
    </w:p>
    <w:p w:rsidR="003A53DC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 w:rsidRPr="009F51BF">
        <w:t>Służba bhp prowadzi rejestr pracowników, którym przysługują profilaktyczne posiłki i napoje ze względu na wykonywanie ciężkiej i bardzo ciężkiej pracy w niekorzystnym mikroklimacie.</w:t>
      </w:r>
    </w:p>
    <w:p w:rsidR="003A53DC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 w:rsidRPr="009F51BF">
        <w:t>Kierownik jednostki organizacyjnej prowadzi imienny rejestr wydanych posiłków i napojów z określeniem daty ich wydania oraz miejsca, czasokresu i rodza</w:t>
      </w:r>
      <w:r>
        <w:t>ju prac jakie były wykonywane.</w:t>
      </w:r>
    </w:p>
    <w:p w:rsidR="003A53DC" w:rsidRPr="009F51BF" w:rsidRDefault="003A53DC" w:rsidP="003A53DC">
      <w:pPr>
        <w:pStyle w:val="Akapitzlist"/>
        <w:numPr>
          <w:ilvl w:val="0"/>
          <w:numId w:val="42"/>
        </w:numPr>
        <w:spacing w:before="240" w:after="240" w:line="288" w:lineRule="auto"/>
        <w:ind w:left="340"/>
      </w:pPr>
      <w:r>
        <w:t xml:space="preserve">O </w:t>
      </w:r>
      <w:r w:rsidRPr="009F51BF">
        <w:t>każdej zmianie warunków pracy mogących mieć wpływ na zmianę przydziału profilaktycznych posiłków i napojów kierownik jednostki organizacyjnej obowiązany jest niezwłocznie informować służbę bhp.</w:t>
      </w:r>
    </w:p>
    <w:p w:rsidR="003A53DC" w:rsidRPr="00FD246D" w:rsidRDefault="003A53DC" w:rsidP="003A53DC">
      <w:pPr>
        <w:pStyle w:val="Akapitzlist"/>
        <w:numPr>
          <w:ilvl w:val="0"/>
          <w:numId w:val="43"/>
        </w:numPr>
        <w:spacing w:before="240" w:after="240" w:line="288" w:lineRule="auto"/>
        <w:ind w:left="510"/>
        <w:rPr>
          <w:b/>
          <w:bCs/>
        </w:rPr>
      </w:pPr>
      <w:r w:rsidRPr="00FD246D">
        <w:rPr>
          <w:b/>
          <w:bCs/>
        </w:rPr>
        <w:t xml:space="preserve">Dla pozycji 4, 5 i 6 </w:t>
      </w:r>
      <w:r>
        <w:rPr>
          <w:b/>
          <w:bCs/>
        </w:rPr>
        <w:t xml:space="preserve">Tabeli 1 </w:t>
      </w:r>
      <w:r w:rsidRPr="00FD246D">
        <w:rPr>
          <w:b/>
          <w:bCs/>
        </w:rPr>
        <w:t>z załącznika nr 1 do zarządzenia:</w:t>
      </w:r>
    </w:p>
    <w:p w:rsidR="003A53DC" w:rsidRPr="009F51BF" w:rsidRDefault="003A53DC" w:rsidP="003A53DC">
      <w:pPr>
        <w:pStyle w:val="Akapitzlist"/>
        <w:numPr>
          <w:ilvl w:val="0"/>
          <w:numId w:val="45"/>
        </w:numPr>
        <w:spacing w:before="240" w:after="240" w:line="288" w:lineRule="auto"/>
        <w:ind w:left="340"/>
      </w:pPr>
      <w:r w:rsidRPr="009F51BF">
        <w:lastRenderedPageBreak/>
        <w:t>Kierownik jednostki organizacyjnej wyznacza osoby odpowiedzialne za pomiar temperatury w pomieszczeniach pracy lub na otwartej przestrzeni w miejscu w którym promienie słoneczne nie padają bezpośrednio na skalę odczytu termometru, aby wskazania termometru właściwie odzwierciedlały temperaturę panująca w pomieszczeniu lub na otwartej przestrzeni.</w:t>
      </w:r>
    </w:p>
    <w:p w:rsidR="003A53DC" w:rsidRPr="009F51BF" w:rsidRDefault="003A53DC" w:rsidP="003A53DC">
      <w:pPr>
        <w:pStyle w:val="Akapitzlist"/>
        <w:numPr>
          <w:ilvl w:val="0"/>
          <w:numId w:val="45"/>
        </w:numPr>
        <w:spacing w:before="240" w:after="240" w:line="288" w:lineRule="auto"/>
        <w:ind w:left="340"/>
      </w:pPr>
      <w:r w:rsidRPr="009F51BF">
        <w:t>Pomiar temperatury odbywać się powinien atestowanym termometrem, gdy temperatura na stanowisku pracy jest najwyższa.</w:t>
      </w:r>
    </w:p>
    <w:p w:rsidR="003A53DC" w:rsidRPr="009F51BF" w:rsidRDefault="003A53DC" w:rsidP="003A53DC">
      <w:pPr>
        <w:pStyle w:val="Akapitzlist"/>
        <w:numPr>
          <w:ilvl w:val="0"/>
          <w:numId w:val="45"/>
        </w:numPr>
        <w:spacing w:before="240" w:after="240" w:line="288" w:lineRule="auto"/>
        <w:ind w:left="340"/>
      </w:pPr>
      <w:r w:rsidRPr="009F51BF">
        <w:t>Kierownik jednostki organizacyjnej prowadzi imienny rejestr wydanych napojów profilaktycznych podając w nim datę wydania napojów, miejsce w którym dokonano pomiaru temperatury, temperaturę jaka w chwili odczytu panowała na stanowisku pracy oraz kto i o której godzinie dokonał pomiaru temperatury.</w:t>
      </w:r>
    </w:p>
    <w:p w:rsidR="003A53DC" w:rsidRPr="009F51BF" w:rsidRDefault="003A53DC" w:rsidP="003A53DC">
      <w:pPr>
        <w:pStyle w:val="Akapitzlist"/>
        <w:numPr>
          <w:ilvl w:val="0"/>
          <w:numId w:val="45"/>
        </w:numPr>
        <w:spacing w:before="240" w:after="240" w:line="288" w:lineRule="auto"/>
        <w:ind w:left="340"/>
      </w:pPr>
      <w:r w:rsidRPr="009F51BF">
        <w:t>Kierownik jednostki organizacyjnej na podstawie przedstawionych odczytów z termometru podejmuje decyzję, potwierdzając ją własnoręcznym podpisem w prowadzonym rejestrze, o wydaniu w danym dniu napojów profilaktycznych w ilości 1l / osobę / zmianę roboczą.</w:t>
      </w:r>
    </w:p>
    <w:p w:rsidR="003A53DC" w:rsidRPr="009F51BF" w:rsidRDefault="003A53DC" w:rsidP="003A53DC">
      <w:pPr>
        <w:pStyle w:val="Akapitzlist"/>
        <w:numPr>
          <w:ilvl w:val="0"/>
          <w:numId w:val="45"/>
        </w:numPr>
        <w:spacing w:before="240" w:after="240" w:line="288" w:lineRule="auto"/>
        <w:ind w:left="340"/>
      </w:pPr>
      <w:r w:rsidRPr="009F51BF">
        <w:t>Oceny wskaźnika siły chłodzącej powietrza WCI dokonuje specjalista ds. bhp w miarę potrzeb.</w:t>
      </w:r>
    </w:p>
    <w:p w:rsidR="003A53DC" w:rsidRPr="00FD246D" w:rsidRDefault="003A53DC" w:rsidP="003A53DC">
      <w:pPr>
        <w:pStyle w:val="Akapitzlist"/>
        <w:numPr>
          <w:ilvl w:val="0"/>
          <w:numId w:val="45"/>
        </w:numPr>
        <w:spacing w:before="240" w:after="240" w:line="288" w:lineRule="auto"/>
        <w:ind w:left="340"/>
        <w:rPr>
          <w:b/>
          <w:bCs/>
        </w:rPr>
      </w:pPr>
      <w:r w:rsidRPr="009F51BF">
        <w:t>Specjalista ds. bhp kontroluje prawidłowość przyznawania napojów profilaktycznych.</w:t>
      </w:r>
    </w:p>
    <w:p w:rsidR="003A53DC" w:rsidRPr="009F51BF" w:rsidRDefault="003A53DC" w:rsidP="003A53DC">
      <w:pPr>
        <w:spacing w:before="240" w:after="240" w:line="288" w:lineRule="auto"/>
      </w:pPr>
      <w:r w:rsidRPr="009F51BF">
        <w:t>ZATWIERDZAM</w:t>
      </w:r>
    </w:p>
    <w:p w:rsidR="003C6C99" w:rsidRPr="003A53DC" w:rsidRDefault="003C6C99" w:rsidP="003A53DC"/>
    <w:sectPr w:rsidR="003C6C99" w:rsidRPr="003A53DC" w:rsidSect="00DC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799"/>
    <w:multiLevelType w:val="multilevel"/>
    <w:tmpl w:val="A7DE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F2035"/>
    <w:multiLevelType w:val="hybridMultilevel"/>
    <w:tmpl w:val="B88459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3791"/>
    <w:multiLevelType w:val="multilevel"/>
    <w:tmpl w:val="EBBA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E76C9"/>
    <w:multiLevelType w:val="multilevel"/>
    <w:tmpl w:val="BB96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B119C"/>
    <w:multiLevelType w:val="hybridMultilevel"/>
    <w:tmpl w:val="63786654"/>
    <w:lvl w:ilvl="0" w:tplc="9492145E">
      <w:start w:val="1"/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">
    <w:nsid w:val="13E148BC"/>
    <w:multiLevelType w:val="multilevel"/>
    <w:tmpl w:val="5108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C5861"/>
    <w:multiLevelType w:val="hybridMultilevel"/>
    <w:tmpl w:val="B8A2B23A"/>
    <w:lvl w:ilvl="0" w:tplc="94921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22F2C"/>
    <w:multiLevelType w:val="multilevel"/>
    <w:tmpl w:val="EBC81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F39E4"/>
    <w:multiLevelType w:val="multilevel"/>
    <w:tmpl w:val="4E0E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6281B"/>
    <w:multiLevelType w:val="hybridMultilevel"/>
    <w:tmpl w:val="BD54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C46"/>
    <w:multiLevelType w:val="multilevel"/>
    <w:tmpl w:val="95205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47D87"/>
    <w:multiLevelType w:val="hybridMultilevel"/>
    <w:tmpl w:val="0AF83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105B"/>
    <w:multiLevelType w:val="multilevel"/>
    <w:tmpl w:val="727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E48A9"/>
    <w:multiLevelType w:val="hybridMultilevel"/>
    <w:tmpl w:val="6BC251AC"/>
    <w:lvl w:ilvl="0" w:tplc="9FCA89B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E60A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AB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C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E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E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4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CB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0A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47964"/>
    <w:multiLevelType w:val="multilevel"/>
    <w:tmpl w:val="7AFC9C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44103"/>
    <w:multiLevelType w:val="multilevel"/>
    <w:tmpl w:val="ACE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6374D6"/>
    <w:multiLevelType w:val="multilevel"/>
    <w:tmpl w:val="16E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52950"/>
    <w:multiLevelType w:val="hybridMultilevel"/>
    <w:tmpl w:val="4A226346"/>
    <w:lvl w:ilvl="0" w:tplc="ECD8C54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9E8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4B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6F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87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1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EA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2B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EC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F42EA"/>
    <w:multiLevelType w:val="multilevel"/>
    <w:tmpl w:val="B6E27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F1E76"/>
    <w:multiLevelType w:val="multilevel"/>
    <w:tmpl w:val="AC38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12872"/>
    <w:multiLevelType w:val="hybridMultilevel"/>
    <w:tmpl w:val="90C8EBB0"/>
    <w:lvl w:ilvl="0" w:tplc="9492145E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43B77758"/>
    <w:multiLevelType w:val="hybridMultilevel"/>
    <w:tmpl w:val="8916A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61EA63A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B952F1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5222BF"/>
    <w:multiLevelType w:val="multilevel"/>
    <w:tmpl w:val="A1A60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CD1EAB"/>
    <w:multiLevelType w:val="hybridMultilevel"/>
    <w:tmpl w:val="59DCAD84"/>
    <w:lvl w:ilvl="0" w:tplc="9492145E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4B2B6E3F"/>
    <w:multiLevelType w:val="hybridMultilevel"/>
    <w:tmpl w:val="8014F186"/>
    <w:lvl w:ilvl="0" w:tplc="5EE0334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FA0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8D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E2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AE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C7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E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CC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8C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F41D72"/>
    <w:multiLevelType w:val="multilevel"/>
    <w:tmpl w:val="B57C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83BE8"/>
    <w:multiLevelType w:val="multilevel"/>
    <w:tmpl w:val="6E1CC3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58C54F2A"/>
    <w:multiLevelType w:val="multilevel"/>
    <w:tmpl w:val="6770B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95977"/>
    <w:multiLevelType w:val="multilevel"/>
    <w:tmpl w:val="E16A1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046A77"/>
    <w:multiLevelType w:val="hybridMultilevel"/>
    <w:tmpl w:val="2B44275C"/>
    <w:lvl w:ilvl="0" w:tplc="7558494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E8A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6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E8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8A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E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C8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08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8E0908"/>
    <w:multiLevelType w:val="hybridMultilevel"/>
    <w:tmpl w:val="6742B19C"/>
    <w:lvl w:ilvl="0" w:tplc="94921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7699F"/>
    <w:multiLevelType w:val="multilevel"/>
    <w:tmpl w:val="8848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471A7"/>
    <w:multiLevelType w:val="multilevel"/>
    <w:tmpl w:val="BC1C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55BBE"/>
    <w:multiLevelType w:val="multilevel"/>
    <w:tmpl w:val="BB8A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D001FC"/>
    <w:multiLevelType w:val="multilevel"/>
    <w:tmpl w:val="A8C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C3AD9"/>
    <w:multiLevelType w:val="multilevel"/>
    <w:tmpl w:val="C166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4C08B2"/>
    <w:multiLevelType w:val="multilevel"/>
    <w:tmpl w:val="72A8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506E90"/>
    <w:multiLevelType w:val="multilevel"/>
    <w:tmpl w:val="C5A2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08466E"/>
    <w:multiLevelType w:val="multilevel"/>
    <w:tmpl w:val="7E9E0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405A6"/>
    <w:multiLevelType w:val="hybridMultilevel"/>
    <w:tmpl w:val="D83A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B6A28"/>
    <w:multiLevelType w:val="hybridMultilevel"/>
    <w:tmpl w:val="BB16D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7E93"/>
    <w:multiLevelType w:val="multilevel"/>
    <w:tmpl w:val="6758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74209E"/>
    <w:multiLevelType w:val="multilevel"/>
    <w:tmpl w:val="0A08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375A1"/>
    <w:multiLevelType w:val="multilevel"/>
    <w:tmpl w:val="069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  <w:lvlOverride w:ilvl="0">
      <w:lvl w:ilvl="0">
        <w:numFmt w:val="upperRoman"/>
        <w:lvlText w:val="%1."/>
        <w:lvlJc w:val="right"/>
      </w:lvl>
    </w:lvlOverride>
  </w:num>
  <w:num w:numId="3">
    <w:abstractNumId w:val="5"/>
  </w:num>
  <w:num w:numId="4">
    <w:abstractNumId w:val="43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25"/>
  </w:num>
  <w:num w:numId="8">
    <w:abstractNumId w:val="2"/>
  </w:num>
  <w:num w:numId="9">
    <w:abstractNumId w:val="26"/>
  </w:num>
  <w:num w:numId="10">
    <w:abstractNumId w:val="22"/>
  </w:num>
  <w:num w:numId="11">
    <w:abstractNumId w:val="36"/>
    <w:lvlOverride w:ilvl="0">
      <w:lvl w:ilvl="0">
        <w:numFmt w:val="lowerLetter"/>
        <w:lvlText w:val="%1."/>
        <w:lvlJc w:val="left"/>
      </w:lvl>
    </w:lvlOverride>
  </w:num>
  <w:num w:numId="12">
    <w:abstractNumId w:val="2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2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2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18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7">
    <w:abstractNumId w:val="3"/>
  </w:num>
  <w:num w:numId="18">
    <w:abstractNumId w:val="19"/>
  </w:num>
  <w:num w:numId="19">
    <w:abstractNumId w:val="12"/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17"/>
  </w:num>
  <w:num w:numId="22">
    <w:abstractNumId w:val="16"/>
  </w:num>
  <w:num w:numId="23">
    <w:abstractNumId w:val="8"/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13"/>
  </w:num>
  <w:num w:numId="26">
    <w:abstractNumId w:val="31"/>
  </w:num>
  <w:num w:numId="27">
    <w:abstractNumId w:val="42"/>
  </w:num>
  <w:num w:numId="28">
    <w:abstractNumId w:val="27"/>
    <w:lvlOverride w:ilvl="0">
      <w:lvl w:ilvl="0">
        <w:numFmt w:val="decimal"/>
        <w:lvlText w:val="%1."/>
        <w:lvlJc w:val="left"/>
      </w:lvl>
    </w:lvlOverride>
  </w:num>
  <w:num w:numId="29">
    <w:abstractNumId w:val="27"/>
    <w:lvlOverride w:ilvl="0">
      <w:lvl w:ilvl="0">
        <w:numFmt w:val="decimal"/>
        <w:lvlText w:val="%1."/>
        <w:lvlJc w:val="left"/>
      </w:lvl>
    </w:lvlOverride>
  </w:num>
  <w:num w:numId="30">
    <w:abstractNumId w:val="33"/>
  </w:num>
  <w:num w:numId="31">
    <w:abstractNumId w:val="41"/>
  </w:num>
  <w:num w:numId="32">
    <w:abstractNumId w:val="35"/>
  </w:num>
  <w:num w:numId="33">
    <w:abstractNumId w:val="37"/>
  </w:num>
  <w:num w:numId="34">
    <w:abstractNumId w:val="29"/>
  </w:num>
  <w:num w:numId="35">
    <w:abstractNumId w:val="15"/>
  </w:num>
  <w:num w:numId="36">
    <w:abstractNumId w:val="0"/>
    <w:lvlOverride w:ilvl="0">
      <w:lvl w:ilvl="0">
        <w:numFmt w:val="upperRoman"/>
        <w:lvlText w:val="%1."/>
        <w:lvlJc w:val="right"/>
      </w:lvl>
    </w:lvlOverride>
  </w:num>
  <w:num w:numId="37">
    <w:abstractNumId w:val="24"/>
  </w:num>
  <w:num w:numId="38">
    <w:abstractNumId w:val="38"/>
  </w:num>
  <w:num w:numId="39">
    <w:abstractNumId w:val="39"/>
  </w:num>
  <w:num w:numId="40">
    <w:abstractNumId w:val="40"/>
  </w:num>
  <w:num w:numId="41">
    <w:abstractNumId w:val="21"/>
  </w:num>
  <w:num w:numId="42">
    <w:abstractNumId w:val="11"/>
  </w:num>
  <w:num w:numId="43">
    <w:abstractNumId w:val="1"/>
  </w:num>
  <w:num w:numId="44">
    <w:abstractNumId w:val="6"/>
  </w:num>
  <w:num w:numId="45">
    <w:abstractNumId w:val="9"/>
  </w:num>
  <w:num w:numId="46">
    <w:abstractNumId w:val="30"/>
  </w:num>
  <w:num w:numId="47">
    <w:abstractNumId w:val="23"/>
  </w:num>
  <w:num w:numId="48">
    <w:abstractNumId w:val="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B"/>
    <w:rsid w:val="003A53DC"/>
    <w:rsid w:val="003B722B"/>
    <w:rsid w:val="003C6C99"/>
    <w:rsid w:val="00A84022"/>
    <w:rsid w:val="00F0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D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D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330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1407</Words>
  <Characters>8444</Characters>
  <Application>Microsoft Office Word</Application>
  <DocSecurity>0</DocSecurity>
  <Lines>70</Lines>
  <Paragraphs>19</Paragraphs>
  <ScaleCrop>false</ScaleCrop>
  <Company>Microsoft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UHP5</dc:creator>
  <cp:lastModifiedBy>UHP5</cp:lastModifiedBy>
  <cp:revision>3</cp:revision>
  <dcterms:created xsi:type="dcterms:W3CDTF">2021-02-23T10:44:00Z</dcterms:created>
  <dcterms:modified xsi:type="dcterms:W3CDTF">2021-02-28T12:05:00Z</dcterms:modified>
</cp:coreProperties>
</file>